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 </w:t>
      </w:r>
      <w:bookmarkStart w:id="0" w:name="_GoBack"/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163788" cy="8697574"/>
            <wp:effectExtent l="0" t="0" r="8890" b="8890"/>
            <wp:docPr id="1" name="Рисунок 1" descr="C:\work\images\izobraj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ork\images\izobraje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039" cy="869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lastRenderedPageBreak/>
        <w:t>                                  Кодекс профессиональной этики работников образования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                                                 1.Общие положения.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1.Кодекс профессиональной этики ( далее Кодекс</w:t>
      </w:r>
      <w:proofErr w:type="gramStart"/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)п</w:t>
      </w:r>
      <w:proofErr w:type="gramEnd"/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едагогических работников МБДОУ « Детский сад № 23» ( далее ДОУ), разработан на основании положений конституции Российской Федерации, Федерального закона от 29 декабря 2012г № 273-ФЗ» Об образовании в РФ», Указа Президента РФ от 7.05.2012г № 597 « О мероприятиях по реализации государственной социальной политики» и иных нормативных правовых актов РФ.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ДОУ, осуществляющих образовательную деятельность </w:t>
      </w:r>
      <w:proofErr w:type="gramStart"/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( </w:t>
      </w:r>
      <w:proofErr w:type="gramEnd"/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далее педагогические работники), независимо от занимаемой ими должности.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в ДОУ рекомендуется соблюдать положения Кодекса в своей деятельности.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4.Целями Кодекса являются: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содействие укреплению авторитета педагогических работников ДОУ;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обеспечение единых норм поведения педагогических работников.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5.Кодекс призван повысить эффективность выполнения педагогическими работниками своих трудовых обязанностей.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                 2. Этические правила поведения педагогических работников при выполнении ими трудовых обязанностей.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Педагогические работники, сознавая ответственность перед государством, обществом и гражданами, призваны: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осуществлять свою деятельность на высоком профессиональном уровне;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соблюдать правовые, нравственные и этические нормы;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уважать честь и достоинство воспитанников и других участников образовательного процесса;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г)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здорового и безопасного образа жизни;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е)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ж) исключать действия, связанные с влиянием каких- либо личных, имущественны</w:t>
      </w:r>
      <w:proofErr w:type="gramStart"/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х(</w:t>
      </w:r>
      <w:proofErr w:type="gramEnd"/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финансовых) и иных интересов, препятствующих добросовестному исполнению трудовых обязанностей;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з) проявлять корректность и внимательность к воспитанникам, их родителям </w:t>
      </w:r>
      <w:proofErr w:type="gramStart"/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( </w:t>
      </w:r>
      <w:proofErr w:type="gramEnd"/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законным представителям) и коллегам;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ДОУ.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</w:t>
      </w:r>
      <w:proofErr w:type="gramStart"/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о-</w:t>
      </w:r>
      <w:proofErr w:type="gramEnd"/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психологического климата для эффективной работы.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10. Педагогическим работникам надлежит принимать меры по недопущению </w:t>
      </w:r>
      <w:proofErr w:type="spellStart"/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коррупционно</w:t>
      </w:r>
      <w:proofErr w:type="spellEnd"/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опасного поведения педагогических работников, своим личным поведение подавать пример честности, беспристрастности и справедливости.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11. При выполнении трудовых обязанностей педагогический работник </w:t>
      </w:r>
      <w:proofErr w:type="gramStart"/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( </w:t>
      </w:r>
      <w:proofErr w:type="gramEnd"/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или другой работник ДОУ) не допускает: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грубости, проявлений пренебрежительно тона, заносчивости, предвзятых замечаний, предъявления неправомерных, незаслуженных обвинений;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в) угроз, оскорбительных выражений или реплик, действий, препятствующих нормальному общению или провоцирующих </w:t>
      </w:r>
      <w:proofErr w:type="spellStart"/>
      <w:proofErr w:type="gramStart"/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провоцирующих</w:t>
      </w:r>
      <w:proofErr w:type="spellEnd"/>
      <w:proofErr w:type="gramEnd"/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противоправное поведение.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13.Педагогическим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 реплик.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 xml:space="preserve">                                 3.Ответственность за нарушение положений Кодекса.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15. Нарушение педагогическим работником и другими работниками ДОУ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 между участниками образовательных отношений.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16. Соблюдением работниками ДОУ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 исполняющих свои трудовые обязанности.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47B18" w:rsidRPr="00447B18" w:rsidRDefault="00447B18" w:rsidP="00447B18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47B1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6336B9" w:rsidRDefault="006336B9"/>
    <w:sectPr w:rsidR="0063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18"/>
    <w:rsid w:val="00447B18"/>
    <w:rsid w:val="0063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07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5580</Characters>
  <Application>Microsoft Office Word</Application>
  <DocSecurity>0</DocSecurity>
  <Lines>46</Lines>
  <Paragraphs>13</Paragraphs>
  <ScaleCrop>false</ScaleCrop>
  <Company>Krokoz™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</dc:creator>
  <cp:lastModifiedBy>марин</cp:lastModifiedBy>
  <cp:revision>2</cp:revision>
  <dcterms:created xsi:type="dcterms:W3CDTF">2015-01-30T03:37:00Z</dcterms:created>
  <dcterms:modified xsi:type="dcterms:W3CDTF">2015-01-30T03:38:00Z</dcterms:modified>
</cp:coreProperties>
</file>